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Kurumsal Yönetişim ve Karar Alma Yapısı Analizi</w:t>
      </w:r>
    </w:p>
    <w:p>
      <w:r>
        <w:rPr>
          <w:color w:val="4B5D4F"/>
          <w:sz w:val="22"/>
        </w:rPr>
        <w:t>Karar forumları, sorumluluk ve onay darboğazlarının analizi.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Teşhis raporu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Karar envanteri ve yönetici teyidi.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Karar tutanakları; onay logları; görüşmeler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Limit içinde ve süresinde alınan karar / toplam karar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Kritik kararları listele</w:t>
      </w:r>
    </w:p>
    <w:p>
      <w:pPr>
        <w:pStyle w:val="ListNumber"/>
      </w:pPr>
      <w:r>
        <w:t>karar forumu ve bekleme süresini ölç</w:t>
      </w:r>
    </w:p>
    <w:p>
      <w:pPr>
        <w:pStyle w:val="ListNumber"/>
      </w:pPr>
      <w:r>
        <w:t>vekâlet eksiklerini bul</w:t>
      </w:r>
    </w:p>
    <w:p>
      <w:pPr>
        <w:pStyle w:val="ListNumber"/>
      </w:pPr>
      <w:r>
        <w:t>hedef karar yolunu öner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talep eden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onaylayan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süre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tıkanma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çözüm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Fiili yetki ile resmi temsil yetkisi karıştırılmaz.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D-IS-02 | KURUMSAL YÖNETIŞIM VE KARAR ALMA YAPISI ANALIZI</w:t>
      </w:r>
    </w:p>
    <w:p>
      <w:r>
        <w:t>İNOVAPARK / INOMATRIX MASTER KÜTÜPHANE</w:t>
      </w:r>
    </w:p>
    <w:p>
      <w:r>
        <w:t>Belge kodu: D-IS-02    Sürüm: 2.0    Tarih: Ekim 2026</w:t>
      </w:r>
    </w:p>
    <w:p>
      <w:r>
        <w:t>Aşama: 1    Belge türü: Teşhis raporu    Konular: Yönetişim · Karar · Yetki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Karar forumları, sorumluluk ve onay darboğazlarının analizi.</w:t>
      </w:r>
    </w:p>
    <w:p>
      <w:r>
        <w:t>Bu belgenin kullanımıyla verilecek karar: karar envanteri ve yönetici teyidi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Karar tutanakları: kaynak sahibi, dönem, sürüm ve erişim yetkisi kaydedilir; eksikse varsayım olarak işaretlenir.</w:t>
      </w:r>
    </w:p>
    <w:p>
      <w:r>
        <w:t>G2. onay logları: kaynak sahibi, dönem, sürüm ve erişim yetkisi kaydedilir; eksikse varsayım olarak işaretlenir.</w:t>
      </w:r>
    </w:p>
    <w:p>
      <w:r>
        <w:t>G3. görüşmeler: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Kritik kararları listele. Girdi referansını, sorumlu rolü, tarihini ve üretilen kanıtı uygulama kaydına ekleyin.</w:t>
      </w:r>
    </w:p>
    <w:p>
      <w:r>
        <w:t>3.2 Karar forumu ve bekleme süresini ölç. Girdi referansını, sorumlu rolü, tarihini ve üretilen kanıtı uygulama kaydına ekleyin.</w:t>
      </w:r>
    </w:p>
    <w:p>
      <w:r>
        <w:t>3.3 Vekâlet eksiklerini bul. Girdi referansını, sorumlu rolü, tarihini ve üretilen kanıtı uygulama kaydına ekleyin.</w:t>
      </w:r>
    </w:p>
    <w:p>
      <w:r>
        <w:t>3.4 Hedef karar yolunu öner. Girdi referansını, sorumlu rolü, tarihini ve üretilen kanıtı uygulama kaydına ekleyin.</w:t>
      </w:r>
    </w:p>
    <w:p>
      <w:r>
        <w:t>Bulgu ve kanıt kartı: Her bulguya kaynak, örneklem, hesap yöntemi, etki, kök neden, sahip, son tarih ve doğrulama adımı bağlanır. Ölçülmeyen sonuç 'hedef' veya 'varsayım' olarak işaretlenir.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talep eden: [doldurulacak]</w:t>
      </w:r>
    </w:p>
    <w:p>
      <w:pPr>
        <w:pStyle w:val="ListBullet"/>
      </w:pPr>
      <w:r>
        <w:t>onaylayan: [doldurulacak]</w:t>
      </w:r>
    </w:p>
    <w:p>
      <w:pPr>
        <w:pStyle w:val="ListBullet"/>
      </w:pPr>
      <w:r>
        <w:t>süre: [doldurulacak]</w:t>
      </w:r>
    </w:p>
    <w:p>
      <w:pPr>
        <w:pStyle w:val="ListBullet"/>
      </w:pPr>
      <w:r>
        <w:t>tıkanma: [doldurulacak]</w:t>
      </w:r>
    </w:p>
    <w:p>
      <w:pPr>
        <w:pStyle w:val="ListBullet"/>
      </w:pPr>
      <w:r>
        <w:t>çözüm: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Fiili yetki ile resmi temsil yetkisi karıştırılmaz.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Bulgular için örneklem izi ve karşı görüş alınır; yönetim kabulü ile açık aksiyon listesi rapora eklenir.</w:t>
      </w:r>
    </w:p>
    <w:p>
      <w:pPr>
        <w:pStyle w:val="Heading1"/>
      </w:pPr>
      <w:r>
        <w:t>7. ÖLÇÜM, HEDEF VE KALİBRASYON</w:t>
      </w:r>
    </w:p>
    <w:p>
      <w:r>
        <w:t>Birincil gösterge: Limit içinde ve süresinde alınan karar / toplam karar.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Karar envanteri ve yönetici teyidi.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