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Yönetim Kurulu Çalışma Esasları ve Komiteler Yönergesi</w:t>
      </w:r>
    </w:p>
    <w:p>
      <w:r>
        <w:rPr>
          <w:color w:val="4B5D4F"/>
          <w:sz w:val="22"/>
        </w:rPr>
        <w:t>Kurul gündemi, toplantı usulü, karar nisabı ve komite görevleri.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D-IS-05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Yönerge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Kurul kararı ve örnek tutanak.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Esas sözleşme; kurul kararları; komite envanteri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Tutanaklı ve takip edilen karar / toplam karar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Kurul gündem ve nisap kuralını kontrol et</w:t>
      </w:r>
    </w:p>
    <w:p>
      <w:pPr>
        <w:pStyle w:val="ListNumber"/>
      </w:pPr>
      <w:r>
        <w:t>komite görev ve raporlama sınırını yaz</w:t>
      </w:r>
    </w:p>
    <w:p>
      <w:pPr>
        <w:pStyle w:val="ListNumber"/>
      </w:pPr>
      <w:r>
        <w:t>çıkar çatışması çekilmesini düzenle</w:t>
      </w:r>
    </w:p>
    <w:p>
      <w:pPr>
        <w:pStyle w:val="ListNumber"/>
      </w:pPr>
      <w:r>
        <w:t>tutanak ve takip ritmini test et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Toplantı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gündem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katılım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çekilme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takip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SPK kuralları yalnız kapsamına giren şirketler için uygulanır.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D-IS-05 | YÖNETIM KURULU ÇALIŞMA ESASLARI VE KOMITELER YÖNERGESI</w:t>
      </w:r>
    </w:p>
    <w:p>
      <w:r>
        <w:t>İNOVAPARK / INOMATRIX MASTER KÜTÜPHANE</w:t>
      </w:r>
    </w:p>
    <w:p>
      <w:r>
        <w:t>Belge kodu: D-IS-05    Sürüm: 2.0    Tarih: Ekim 2026</w:t>
      </w:r>
    </w:p>
    <w:p>
      <w:r>
        <w:t>Aşama: 2    Belge türü: Yönerge    Konular: Yönetim kurulu · Komite · Denetim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Kurul gündemi, toplantı usulü, karar nisabı ve komite görevleri.</w:t>
      </w:r>
    </w:p>
    <w:p>
      <w:r>
        <w:t>Bu belgenin kullanımıyla verilecek karar: kurul kararı ve örnek tutanak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Esas sözleşme: kaynak sahibi, dönem, sürüm ve erişim yetkisi kaydedilir; eksikse varsayım olarak işaretlenir.</w:t>
      </w:r>
    </w:p>
    <w:p>
      <w:r>
        <w:t>G2. kurul kararları: kaynak sahibi, dönem, sürüm ve erişim yetkisi kaydedilir; eksikse varsayım olarak işaretlenir.</w:t>
      </w:r>
    </w:p>
    <w:p>
      <w:r>
        <w:t>G3. komite envanteri: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Kurul gündem ve nisap kuralını kontrol et. Girdi referansını, sorumlu rolü, tarihini ve üretilen kanıtı uygulama kaydına ekleyin.</w:t>
      </w:r>
    </w:p>
    <w:p>
      <w:r>
        <w:t>3.2 Komite görev ve raporlama sınırını yaz. Girdi referansını, sorumlu rolü, tarihini ve üretilen kanıtı uygulama kaydına ekleyin.</w:t>
      </w:r>
    </w:p>
    <w:p>
      <w:r>
        <w:t>3.3 Çıkar çatışması çekilmesini düzenle. Girdi referansını, sorumlu rolü, tarihini ve üretilen kanıtı uygulama kaydına ekleyin.</w:t>
      </w:r>
    </w:p>
    <w:p>
      <w:r>
        <w:t>3.4 Tutanak ve takip ritmini test et.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Toplantı: [doldurulacak]</w:t>
      </w:r>
    </w:p>
    <w:p>
      <w:pPr>
        <w:pStyle w:val="ListBullet"/>
      </w:pPr>
      <w:r>
        <w:t>gündem: [doldurulacak]</w:t>
      </w:r>
    </w:p>
    <w:p>
      <w:pPr>
        <w:pStyle w:val="ListBullet"/>
      </w:pPr>
      <w:r>
        <w:t>katılım: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çekilme: [doldurulacak]</w:t>
      </w:r>
    </w:p>
    <w:p>
      <w:pPr>
        <w:pStyle w:val="ListBullet"/>
      </w:pPr>
      <w:r>
        <w:t>takip: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SPK kuralları yalnız kapsamına giren şirketler için uygulanır.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Tutanaklı ve takip edilen karar / toplam karar.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Kurul kararı ve örnek tutanak.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