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InLogistics Otonom Depo ve Kör Sayım Prosedürü</w:t>
      </w:r>
    </w:p>
    <w:p>
      <w:r>
        <w:t>InLogistics depo giriş ve çıkışlarında RFID/barkod kaydı, bağımsız kör sayım ve stok farkı eskalasyonu.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D-OPS-02</w:t>
            </w:r>
          </w:p>
        </w:tc>
        <w:tc>
          <w:tcPr>
            <w:tcW w:type="dxa" w:w="2464"/>
          </w:tcPr>
          <w:p>
            <w:r>
              <w:t>Dikey operasyonlar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v1.0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D-OPS-02: InLogistics Otonom Depo ve Kör Sayım Prosedürü</w:t>
      </w:r>
    </w:p>
    <w:p>
      <w:r>
        <w:t>Program: Dikey Bazlı Operasyonel SOP ve Süreç Kılavuzları</w:t>
      </w:r>
    </w:p>
    <w:p>
      <w:r>
        <w:t>Doküman Kodu: D-OPS-02</w:t>
      </w:r>
    </w:p>
    <w:p>
      <w:r>
        <w:t>Tarih: Ekim 2026</w:t>
      </w:r>
    </w:p>
    <w:p>
      <w:r>
        <w:t>Versiyon: v1.0</w:t>
      </w:r>
    </w:p>
    <w:p>
      <w:r>
        <w:t>Hazırlayan: Inovapark Danışmanlık ve InLogistics Operasyon Komitesi</w:t>
      </w:r>
    </w:p>
    <w:p>
      <w:pPr>
        <w:pStyle w:val="Heading1"/>
      </w:pPr>
      <w:r>
        <w:t>1. GİRİŞ VE AMAÇ</w:t>
      </w:r>
    </w:p>
    <w:p>
      <w:r>
        <w:t>Bu prosedür; InLogistics dikey iştirakinin yönetimindeki otonom depolar ve lojistik merkezlerinde RFID/barkod entegrasyonu ile stok hareketlerinin izlenmesi, kayıp/kaçakların önlenmesi ve "Kör Sayım (Blind Count)" yöntemiyle denetlenmesi esaslarını belirlemek amacıyla hazırlanmıştır.</w:t>
      </w:r>
    </w:p>
    <w:p>
      <w:pPr>
        <w:pStyle w:val="Heading1"/>
      </w:pPr>
      <w:r>
        <w:t>2. RFID VE BARKOD ENTEGRASYONLU STOK YÖNETİMİ</w:t>
      </w:r>
    </w:p>
    <w:p>
      <w:pPr>
        <w:pStyle w:val="ListBullet"/>
      </w:pPr>
      <w:r>
        <w:t>Otoman Giriş/Çıkış: Depoya gelen veya depodan sevk edilen tüm ürünler kapı üzeri RFID okuyucular ve el terminalleri vasıtasıyla anlık olarak SSOT envanter veritabanına işlenir.</w:t>
      </w:r>
    </w:p>
    <w:p>
      <w:pPr>
        <w:pStyle w:val="ListBullet"/>
      </w:pPr>
      <w:r>
        <w:t>Gerçek Zamanlı Takip: Depo içi raf hareketleri otonom InLogistics ajanı tarafından 7/24 izlenir; fiziki envanter ile sistem kayıtları anlık olarak eşitlenir.</w:t>
      </w:r>
    </w:p>
    <w:p>
      <w:pPr>
        <w:pStyle w:val="Heading1"/>
      </w:pPr>
      <w:r>
        <w:t>3. KÖR SAYIM (BLIND COUNT) DENETİM PROTOKOLÜ</w:t>
      </w:r>
    </w:p>
    <w:p>
      <w:pPr>
        <w:pStyle w:val="ListBullet"/>
      </w:pPr>
      <w:r>
        <w:t>Periyodik Kör Sayım: Sayım ekipleri ve denetçiler, sistemdeki stok miktarını görmeksizin (kör sayım) raf bazlı fiziki sayım gerçekleştirir.</w:t>
      </w:r>
    </w:p>
    <w:p>
      <w:pPr>
        <w:pStyle w:val="ListBullet"/>
      </w:pPr>
      <w:r>
        <w:t>Fire ve Fark Analizi: Fiziki sayım sonuçları sistem verileriyle karşılaştırılır. Belirlenen tolerans sınırlarını aşan farklar otomatik olarak InStructure iç kontrol ve risk matrisine eskalasyon olarak yansıtılır.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D-OPS-02  ·  v1.0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