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Operasyonel Hata Önleme ve Poka-Yoke Standartları</w:t>
      </w:r>
    </w:p>
    <w:p>
      <w:r>
        <w:rPr>
          <w:color w:val="4B5D4F"/>
          <w:sz w:val="22"/>
        </w:rPr>
        <w:t>Hata modlarına karşı sistem kilidi, doğrulama ve istisna akışları.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D-RJ-06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Kontrol standardı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Hata senaryosu testi ve kontrol kanıtı.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Hata kayıtları; şikâyetler; kontrol envanteri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Önlenen tekrar hata / test edilen hata senaryosu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En sık hata modlarını belirle</w:t>
      </w:r>
    </w:p>
    <w:p>
      <w:pPr>
        <w:pStyle w:val="ListNumber"/>
      </w:pPr>
      <w:r>
        <w:t>önleyici sistem kuralı tasarla</w:t>
      </w:r>
    </w:p>
    <w:p>
      <w:pPr>
        <w:pStyle w:val="ListNumber"/>
      </w:pPr>
      <w:r>
        <w:t>hatayı tetikleyerek kilidi test et</w:t>
      </w:r>
    </w:p>
    <w:p>
      <w:pPr>
        <w:pStyle w:val="ListNumber"/>
      </w:pPr>
      <w:r>
        <w:t>istisna ve bakım sahipliğini yaz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Hata modu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neden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kilit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test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sonuç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istisna 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Kontrol devre dışı bırakma yalnız kayıtlı ve süreli yetkiyle yapılır.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D-RJ-06 | OPERASYONEL HATA ÖNLEME VE POKA-YOKE STANDARTLARI</w:t>
      </w:r>
    </w:p>
    <w:p>
      <w:r>
        <w:t>İNOVAPARK / INOMATRIX MASTER KÜTÜPHANE</w:t>
      </w:r>
    </w:p>
    <w:p>
      <w:r>
        <w:t>Belge kodu: D-RJ-06    Sürüm: 2.0    Tarih: Ekim 2026</w:t>
      </w:r>
    </w:p>
    <w:p>
      <w:r>
        <w:t>Aşama: 2    Belge türü: Kontrol standardı    Konular: Kalite · Hata önleme · Süreç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Hata modlarına karşı sistem kilidi, doğrulama ve istisna akışları.</w:t>
      </w:r>
    </w:p>
    <w:p>
      <w:r>
        <w:t>Bu belgenin kullanımıyla verilecek karar: hata senaryosu testi ve kontrol kanıtı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Hata kayıtları: kaynak sahibi, dönem, sürüm ve erişim yetkisi kaydedilir; eksikse varsayım olarak işaretlenir.</w:t>
      </w:r>
    </w:p>
    <w:p>
      <w:r>
        <w:t>G2. şikâyetler: kaynak sahibi, dönem, sürüm ve erişim yetkisi kaydedilir; eksikse varsayım olarak işaretlenir.</w:t>
      </w:r>
    </w:p>
    <w:p>
      <w:r>
        <w:t>G3. kontrol envanteri: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En sık hata modlarını belirle. Girdi referansını, sorumlu rolü, tarihini ve üretilen kanıtı uygulama kaydına ekleyin.</w:t>
      </w:r>
    </w:p>
    <w:p>
      <w:r>
        <w:t>3.2 Önleyici sistem kuralı tasarla. Girdi referansını, sorumlu rolü, tarihini ve üretilen kanıtı uygulama kaydına ekleyin.</w:t>
      </w:r>
    </w:p>
    <w:p>
      <w:r>
        <w:t>3.3 Hatayı tetikleyerek kilidi test et. Girdi referansını, sorumlu rolü, tarihini ve üretilen kanıtı uygulama kaydına ekleyin.</w:t>
      </w:r>
    </w:p>
    <w:p>
      <w:r>
        <w:t>3.4 Istisna ve bakım sahipliğini yaz.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Hata modu: [doldurulacak]</w:t>
      </w:r>
    </w:p>
    <w:p>
      <w:pPr>
        <w:pStyle w:val="ListBullet"/>
      </w:pPr>
      <w:r>
        <w:t>neden: [doldurulacak]</w:t>
      </w:r>
    </w:p>
    <w:p>
      <w:pPr>
        <w:pStyle w:val="ListBullet"/>
      </w:pPr>
      <w:r>
        <w:t>kilit: [doldurulacak]</w:t>
      </w:r>
    </w:p>
    <w:p>
      <w:pPr>
        <w:pStyle w:val="ListBullet"/>
      </w:pPr>
      <w:r>
        <w:t>test: [doldurulacak]</w:t>
      </w:r>
    </w:p>
    <w:p>
      <w:pPr>
        <w:pStyle w:val="ListBullet"/>
      </w:pPr>
      <w:r>
        <w:t>sonuç: [doldurulacak]</w:t>
      </w:r>
    </w:p>
    <w:p>
      <w:pPr>
        <w:pStyle w:val="ListBullet"/>
      </w:pPr>
      <w:r>
        <w:t>istisna sahibi: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Kontrol devre dışı bırakma yalnız kayıtlı ve süreli yetkiyle yapılır.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Önlenen tekrar hata / test edilen hata senaryosu.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Hata senaryosu testi ve kontrol kanıtı.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