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İyileştirme ve Kaizen Öneri Sistemi</w:t>
      </w:r>
    </w:p>
    <w:p>
      <w:r>
        <w:rPr>
          <w:color w:val="4B5D4F"/>
          <w:sz w:val="22"/>
        </w:rPr>
        <w:t>Önerilerin alınması, seçimi, denenmesi ve etkisinin izlenmesi.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İşletim kılavuzu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Kapanmış öneri ve ölçülmüş etki örneği.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Çalışan önerileri; süreç sorunları; pilot bütçesi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Doğrulanıp standartlaşan öneri / test edilen öneri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Öneriyi kodla ve sınıflandır</w:t>
      </w:r>
    </w:p>
    <w:p>
      <w:pPr>
        <w:pStyle w:val="ListNumber"/>
      </w:pPr>
      <w:r>
        <w:t>etki/çaba ile seç</w:t>
      </w:r>
    </w:p>
    <w:p>
      <w:pPr>
        <w:pStyle w:val="ListNumber"/>
      </w:pPr>
      <w:r>
        <w:t>küçük pilot yürüt</w:t>
      </w:r>
    </w:p>
    <w:p>
      <w:pPr>
        <w:pStyle w:val="ListNumber"/>
      </w:pPr>
      <w:r>
        <w:t>ölçülmüş faydayı standart prosedüre geçir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Öneri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öneren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hipotez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pilot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ölçüm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Ödül ve tasarruf iddiası finans mutabakatı olmadan açıklanmaz.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D-RJ-11 | OPERASYONEL İYILEŞTIRME VE KAIZEN ÖNERI SISTEMI</w:t>
      </w:r>
    </w:p>
    <w:p>
      <w:r>
        <w:t>İNOVAPARK / INOMATRIX MASTER KÜTÜPHANE</w:t>
      </w:r>
    </w:p>
    <w:p>
      <w:r>
        <w:t>Belge kodu: D-RJ-11    Sürüm: 2.0    Tarih: Ekim 2026</w:t>
      </w:r>
    </w:p>
    <w:p>
      <w:r>
        <w:t>Aşama: 3    Belge türü: İşletim kılavuzu    Konular: Kaizen · İyileştirme · Çalışan katılımı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Önerilerin alınması, seçimi, denenmesi ve etkisinin izlenmesi.</w:t>
      </w:r>
    </w:p>
    <w:p>
      <w:r>
        <w:t>Bu belgenin kullanımıyla verilecek karar: kapanmış öneri ve ölçülmüş etki örneği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Çalışan önerileri: kaynak sahibi, dönem, sürüm ve erişim yetkisi kaydedilir; eksikse varsayım olarak işaretlenir.</w:t>
      </w:r>
    </w:p>
    <w:p>
      <w:r>
        <w:t>G2. süreç sorunları: kaynak sahibi, dönem, sürüm ve erişim yetkisi kaydedilir; eksikse varsayım olarak işaretlenir.</w:t>
      </w:r>
    </w:p>
    <w:p>
      <w:r>
        <w:t>G3. pilot bütçesi: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Öneriyi kodla ve sınıflandır. Girdi referansını, sorumlu rolü, tarihini ve üretilen kanıtı uygulama kaydına ekleyin.</w:t>
      </w:r>
    </w:p>
    <w:p>
      <w:r>
        <w:t>3.2 Etki/çaba ile seç. Girdi referansını, sorumlu rolü, tarihini ve üretilen kanıtı uygulama kaydına ekleyin.</w:t>
      </w:r>
    </w:p>
    <w:p>
      <w:r>
        <w:t>3.3 Küçük pilot yürüt. Girdi referansını, sorumlu rolü, tarihini ve üretilen kanıtı uygulama kaydına ekleyin.</w:t>
      </w:r>
    </w:p>
    <w:p>
      <w:r>
        <w:t>3.4 Ölçülmüş faydayı standart prosedüre geçir.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Öneri: [doldurulacak]</w:t>
      </w:r>
    </w:p>
    <w:p>
      <w:pPr>
        <w:pStyle w:val="ListBullet"/>
      </w:pPr>
      <w:r>
        <w:t>öneren: [doldurulacak]</w:t>
      </w:r>
    </w:p>
    <w:p>
      <w:pPr>
        <w:pStyle w:val="ListBullet"/>
      </w:pPr>
      <w:r>
        <w:t>sorun: [doldurulacak]</w:t>
      </w:r>
    </w:p>
    <w:p>
      <w:pPr>
        <w:pStyle w:val="ListBullet"/>
      </w:pPr>
      <w:r>
        <w:t>hipotez: [doldurulacak]</w:t>
      </w:r>
    </w:p>
    <w:p>
      <w:pPr>
        <w:pStyle w:val="ListBullet"/>
      </w:pPr>
      <w:r>
        <w:t>pilot: [doldurulacak]</w:t>
      </w:r>
    </w:p>
    <w:p>
      <w:pPr>
        <w:pStyle w:val="ListBullet"/>
      </w:pPr>
      <w:r>
        <w:t>ölçüm: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Ödül ve tasarruf iddiası finans mutabakatı olmadan açıklanmaz.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Doğrulanıp standartlaşan öneri / test edilen öneri.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Kapanmış öneri ve ölçülmüş etki örneği.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